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FE" w:rsidRDefault="000E6AFE" w:rsidP="000E6AF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QST: </w:t>
      </w:r>
      <w:bookmarkStart w:id="0" w:name="_GoBack"/>
      <w:r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0E6AFE" w:rsidRDefault="000E6AFE" w:rsidP="000E6AF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E6AFE" w:rsidRDefault="000E6AFE" w:rsidP="000E6A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0E6AFE" w:rsidRDefault="000E6AFE" w:rsidP="000E6A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0E6AFE" w:rsidRDefault="000E6AFE" w:rsidP="000E6A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Quang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Ninh</w:t>
      </w:r>
      <w:proofErr w:type="spellEnd"/>
      <w:r>
        <w:rPr>
          <w:rFonts w:ascii="Arial" w:hAnsi="Arial" w:cs="Arial"/>
          <w:sz w:val="20"/>
          <w:szCs w:val="20"/>
        </w:rPr>
        <w:t xml:space="preserve"> Book and Educational Equipment Joint Stock Company</w:t>
      </w:r>
    </w:p>
    <w:p w:rsidR="000E6AFE" w:rsidRDefault="000E6AFE" w:rsidP="000E6AFE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  <w:t xml:space="preserve">No. 10, Long Tien Street, Bach Dang Ward, Ha Long City, </w:t>
      </w:r>
      <w:proofErr w:type="spellStart"/>
      <w:r>
        <w:rPr>
          <w:rFonts w:ascii="Arial" w:hAnsi="Arial" w:cs="Arial"/>
          <w:sz w:val="20"/>
          <w:szCs w:val="20"/>
        </w:rPr>
        <w:t>Quang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Ninh</w:t>
      </w:r>
      <w:proofErr w:type="spellEnd"/>
      <w:r>
        <w:rPr>
          <w:rFonts w:ascii="Arial" w:hAnsi="Arial" w:cs="Arial"/>
          <w:sz w:val="20"/>
          <w:szCs w:val="20"/>
        </w:rPr>
        <w:t xml:space="preserve"> Province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Tel.: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0333 826 331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Fax: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0333 829 823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sachquangninh@gmail.com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Charter capital: VND 16,200,000,000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  <w:t>QST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51"/>
        <w:gridCol w:w="2151"/>
        <w:gridCol w:w="1306"/>
        <w:gridCol w:w="898"/>
        <w:gridCol w:w="2305"/>
      </w:tblGrid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 The Ban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Vice chairman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Pham Xuan Truong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 The Trieu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 w:rsidP="000E6AF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98"/>
        <w:gridCol w:w="1377"/>
        <w:gridCol w:w="4943"/>
      </w:tblGrid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on the preparation for the 2014 meetings of the Company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on directing Labor Conference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on approving the summary report at AGM and the preparation for holding the 2015 AGM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on amending the Charter as suitable with the 2015 Enterprise Law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2015 Annual General Mandate 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on assessing the first 5 months of 2015 and the business orientation of quarter 3.2015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08/10/2015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on purchasing the state capital at the Company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on the orientation of 2016 and establishing Marketing Department</w:t>
            </w:r>
          </w:p>
        </w:tc>
      </w:tr>
      <w:tr w:rsidR="000E6AFE" w:rsidTr="000E6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30/HDQT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on assessing staff of the Company</w:t>
            </w:r>
          </w:p>
        </w:tc>
      </w:tr>
    </w:tbl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73"/>
        <w:gridCol w:w="959"/>
        <w:gridCol w:w="1572"/>
        <w:gridCol w:w="1361"/>
        <w:gridCol w:w="1361"/>
        <w:gridCol w:w="1292"/>
      </w:tblGrid>
      <w:tr w:rsidR="000E6AFE" w:rsidTr="000E6AFE">
        <w:trPr>
          <w:trHeight w:val="1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0E6AFE" w:rsidTr="000E6AFE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14"/>
        <w:gridCol w:w="990"/>
        <w:gridCol w:w="1769"/>
        <w:gridCol w:w="1475"/>
        <w:gridCol w:w="1475"/>
        <w:gridCol w:w="1195"/>
      </w:tblGrid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</w:t>
            </w:r>
          </w:p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left" w:pos="291"/>
                <w:tab w:val="center" w:pos="653"/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Hong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Nhung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Department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97,383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Headmaster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 Hai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Chief of Department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Luong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of Bookshop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Tuoi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Pham Xuan Truong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Deputy Manager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 The Ban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 xml:space="preserve"> of BOD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 The Trieu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of Supermarket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Deputy Manager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118,737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7.33%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Oanh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Nghiem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0E6AFE" w:rsidTr="000E6AFE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0E6AFE" w:rsidTr="000E6AFE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FE" w:rsidRDefault="000E6AF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FE" w:rsidRDefault="000E6A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FE" w:rsidTr="000E6A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– Deputy Manager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</w:t>
            </w:r>
          </w:p>
        </w:tc>
      </w:tr>
      <w:tr w:rsidR="000E6AFE" w:rsidTr="000E6A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– Deputy Manager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</w:t>
            </w:r>
          </w:p>
        </w:tc>
      </w:tr>
      <w:tr w:rsidR="000E6AFE" w:rsidTr="000E6A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– Chief Accountant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5.56%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FE" w:rsidRDefault="000E6AFE" w:rsidP="000E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</w:t>
            </w:r>
          </w:p>
        </w:tc>
      </w:tr>
    </w:tbl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None 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Other</w:t>
      </w:r>
      <w:r>
        <w:rPr>
          <w:rFonts w:ascii="Arial" w:hAnsi="Arial" w:cs="Arial"/>
          <w:b/>
          <w:sz w:val="20"/>
          <w:szCs w:val="20"/>
        </w:rPr>
        <w:t xml:space="preserve"> issues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None</w:t>
      </w:r>
    </w:p>
    <w:p w:rsidR="000E6AFE" w:rsidRDefault="000E6AFE" w:rsidP="000E6AF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FE"/>
    <w:rsid w:val="000E6AFE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2A56C-B005-4854-A323-770AD11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2016-02-03T07:56:00Z</dcterms:created>
  <dcterms:modified xsi:type="dcterms:W3CDTF">2016-02-03T08:02:00Z</dcterms:modified>
</cp:coreProperties>
</file>